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لایحه وظایف پست </w:t>
            </w:r>
            <w:r w:rsidRPr="002C0370">
              <w:rPr>
                <w:rFonts w:cs="B Nazanin" w:hint="cs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1C2211" w:rsidP="00E0055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نرس</w:t>
            </w:r>
            <w:r w:rsidR="00E0055D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داخله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انکولوژی 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5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D1539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373F69" w:rsidRPr="00D153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373F69" w:rsidRPr="00D1539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B215D1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2C0370" w:rsidRDefault="00D1539F" w:rsidP="00373F6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متخصص بخش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E0794C" w:rsidP="0054216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542163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2C0370" w:rsidRDefault="00E0794C" w:rsidP="00B215D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</w:rPr>
              <w:t>28-90-6</w:t>
            </w:r>
            <w:r w:rsidR="00373F69">
              <w:rPr>
                <w:rFonts w:cs="B Nazanin"/>
                <w:sz w:val="24"/>
                <w:szCs w:val="24"/>
              </w:rPr>
              <w:t>6</w:t>
            </w:r>
            <w:r>
              <w:rPr>
                <w:rFonts w:cs="B Nazanin"/>
                <w:sz w:val="24"/>
                <w:szCs w:val="24"/>
              </w:rPr>
              <w:t>-</w:t>
            </w:r>
            <w:r w:rsidR="00373F69">
              <w:rPr>
                <w:rFonts w:cs="B Nazanin"/>
                <w:sz w:val="24"/>
                <w:szCs w:val="24"/>
              </w:rPr>
              <w:t>4</w:t>
            </w:r>
            <w:r w:rsidR="00B215D1">
              <w:rPr>
                <w:rFonts w:cs="B Nazanin"/>
                <w:sz w:val="24"/>
                <w:szCs w:val="24"/>
              </w:rPr>
              <w:t>24</w:t>
            </w:r>
            <w:r w:rsidR="00373F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B24C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373F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3F69">
              <w:rPr>
                <w:rFonts w:cs="B Nazanin"/>
                <w:sz w:val="24"/>
                <w:szCs w:val="24"/>
                <w:lang w:bidi="fa-IR"/>
              </w:rPr>
              <w:t>28-90-66-4</w:t>
            </w:r>
            <w:r w:rsidR="00B215D1">
              <w:rPr>
                <w:rFonts w:cs="B Nazanin"/>
                <w:sz w:val="24"/>
                <w:szCs w:val="24"/>
                <w:lang w:bidi="fa-IR"/>
              </w:rPr>
              <w:t>31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E0794C">
      <w:pPr>
        <w:bidi/>
        <w:spacing w:after="0" w:line="276" w:lineRule="auto"/>
        <w:ind w:left="-180" w:right="-18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E0794C" w:rsidRPr="00AF6967" w:rsidRDefault="00E0794C" w:rsidP="00FC3BBB">
      <w:pPr>
        <w:bidi/>
        <w:spacing w:after="0" w:line="276" w:lineRule="auto"/>
        <w:contextualSpacing/>
        <w:jc w:val="both"/>
        <w:rPr>
          <w:rFonts w:ascii="Arial" w:hAnsi="Arial" w:cs="Arial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FC3BBB" w:rsidRPr="00BD3C5D">
        <w:rPr>
          <w:rFonts w:cs="B Nazanin" w:hint="cs"/>
          <w:sz w:val="24"/>
          <w:szCs w:val="24"/>
          <w:rtl/>
          <w:lang w:bidi="fa-IR"/>
        </w:rPr>
        <w:t>پیشبرد امور مربوطه نرسنگ داخل وارد جهت عرضه خدمات با کیفیت صحی برای مریضان</w:t>
      </w:r>
      <w:r w:rsidR="00CA5676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2C0370" w:rsidRDefault="00E0794C" w:rsidP="00E0794C">
      <w:pPr>
        <w:bidi/>
        <w:spacing w:after="0" w:line="276" w:lineRule="auto"/>
        <w:ind w:left="-180" w:right="-90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7056DB" w:rsidRDefault="00E0794C" w:rsidP="007056DB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7056DB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7056DB">
        <w:rPr>
          <w:rFonts w:cs="B Nazanin"/>
          <w:b/>
          <w:bCs/>
          <w:caps/>
          <w:rtl/>
        </w:rPr>
        <w:t xml:space="preserve"> 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 w:hint="cs"/>
          <w:sz w:val="24"/>
          <w:szCs w:val="24"/>
          <w:rtl/>
          <w:lang w:bidi="fa-IR"/>
        </w:rPr>
        <w:t>پیشبرد امور مربوطه نرسنگ وارد مطابق به هدایات دکتوران موظف از قبیل زرقیات، تطبیق دوزاژ، ادویه و پانسمان جروحات؛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کنترل علایم حیاتی هر دو ساعت یکبار ( </w:t>
      </w:r>
      <w:r w:rsidRPr="00E66FF4">
        <w:rPr>
          <w:rFonts w:ascii="Arial" w:hAnsi="Arial" w:cs="B Nazanin"/>
          <w:sz w:val="24"/>
          <w:szCs w:val="24"/>
          <w:lang w:bidi="fa-IR"/>
        </w:rPr>
        <w:t>BP , RR , PR , T</w:t>
      </w: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 ) و ثبت گزارش موارد غیر طبیعی؛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اجرای عملیه های طبی مانند تطبیق اماله </w:t>
      </w:r>
      <w:r w:rsidRPr="00E66FF4">
        <w:rPr>
          <w:rFonts w:ascii="Arial" w:hAnsi="Arial" w:cs="B Nazanin"/>
          <w:sz w:val="24"/>
          <w:szCs w:val="24"/>
          <w:lang w:bidi="fa-IR"/>
        </w:rPr>
        <w:t xml:space="preserve">FOLLEY </w:t>
      </w: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E66FF4">
        <w:rPr>
          <w:rFonts w:ascii="Arial" w:hAnsi="Arial" w:cs="B Nazanin"/>
          <w:sz w:val="24"/>
          <w:szCs w:val="24"/>
          <w:lang w:bidi="fa-IR"/>
        </w:rPr>
        <w:t xml:space="preserve"> NGT</w:t>
      </w: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 و سایر پروسیجر ها برای مریضان؛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حصول </w:t>
      </w:r>
      <w:r w:rsidRPr="00E66FF4">
        <w:rPr>
          <w:rFonts w:ascii="Arial" w:hAnsi="Arial" w:cs="B Nazanin"/>
          <w:sz w:val="24"/>
          <w:szCs w:val="24"/>
          <w:rtl/>
          <w:lang w:bidi="fa-IR"/>
        </w:rPr>
        <w:t xml:space="preserve">اطمینان از تطبیق معیارات وقایه انتان </w:t>
      </w:r>
      <w:r w:rsidRPr="00E66FF4">
        <w:rPr>
          <w:rFonts w:ascii="Arial" w:hAnsi="Arial" w:cs="B Nazanin" w:hint="cs"/>
          <w:sz w:val="24"/>
          <w:szCs w:val="24"/>
          <w:rtl/>
          <w:lang w:bidi="fa-IR"/>
        </w:rPr>
        <w:t>و رعایت حفظ الصحه مریضان و بستر مریضان درداخل وارد؛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 w:hint="cs"/>
          <w:sz w:val="24"/>
          <w:szCs w:val="24"/>
          <w:rtl/>
          <w:lang w:bidi="fa-IR"/>
        </w:rPr>
        <w:t>تطبیق ادویه و مراقبت نمودن مریضان قبل از عملیات و بعد از عملیات و دادن هدایات لازم برای مریضان و پایوازان؛</w:t>
      </w:r>
    </w:p>
    <w:p w:rsidR="00E66FF4" w:rsidRPr="00E66FF4" w:rsidRDefault="00E66FF4" w:rsidP="00E66FF4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E66FF4">
        <w:rPr>
          <w:rFonts w:ascii="Arial" w:hAnsi="Arial" w:cs="B Nazanin"/>
          <w:sz w:val="24"/>
          <w:szCs w:val="24"/>
          <w:rtl/>
          <w:lang w:bidi="fa-IR"/>
        </w:rPr>
        <w:t>تنظیم و به كارگیری دستگاه</w:t>
      </w:r>
      <w:r w:rsidRPr="00E66FF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E66FF4">
        <w:rPr>
          <w:rFonts w:ascii="Arial" w:hAnsi="Arial" w:cs="B Nazanin"/>
          <w:sz w:val="24"/>
          <w:szCs w:val="24"/>
          <w:lang w:bidi="fa-IR"/>
        </w:rPr>
        <w:t xml:space="preserve"> D.C</w:t>
      </w:r>
      <w:r w:rsidRPr="00E66FF4">
        <w:rPr>
          <w:rFonts w:ascii="Arial" w:hAnsi="Arial" w:cs="B Nazanin"/>
          <w:sz w:val="24"/>
          <w:szCs w:val="24"/>
          <w:rtl/>
          <w:lang w:bidi="fa-IR"/>
        </w:rPr>
        <w:t>شوك در موارد ضروری</w:t>
      </w:r>
      <w:r w:rsidR="00930E0A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7056DB" w:rsidRDefault="00E0794C" w:rsidP="007056DB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7056DB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CA23BD" w:rsidRPr="008A4E6E" w:rsidRDefault="00E0794C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/>
          <w:sz w:val="24"/>
          <w:szCs w:val="24"/>
          <w:rtl/>
          <w:lang w:bidi="fa-IR"/>
        </w:rPr>
        <w:t>ترتیب پلان های کاری هفته وار، ماهوار، ربعوار و سالانه  بخش مربوطه جهت رسیدن به اهداف تعیین شده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406CE0" w:rsidRPr="008A4E6E" w:rsidRDefault="00406CE0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خانه پوری فورمه های کانسر ریجیستری، جمع آوری دوسیه ها و تهیه ارقام احصائیوی مریضان </w:t>
      </w:r>
      <w:r w:rsidRPr="008A4E6E">
        <w:rPr>
          <w:rFonts w:ascii="Arial" w:hAnsi="Arial" w:cs="B Nazanin"/>
          <w:sz w:val="24"/>
          <w:szCs w:val="24"/>
          <w:lang w:bidi="fa-IR"/>
        </w:rPr>
        <w:t xml:space="preserve">IPD 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 و </w:t>
      </w:r>
      <w:r w:rsidRPr="008A4E6E">
        <w:rPr>
          <w:rFonts w:ascii="Arial" w:hAnsi="Arial" w:cs="B Nazanin"/>
          <w:sz w:val="24"/>
          <w:szCs w:val="24"/>
          <w:lang w:bidi="fa-IR"/>
        </w:rPr>
        <w:t>OPD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E0794C" w:rsidRPr="008A4E6E" w:rsidRDefault="00E0794C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/>
          <w:sz w:val="24"/>
          <w:szCs w:val="24"/>
          <w:rtl/>
          <w:lang w:bidi="fa-IR"/>
        </w:rPr>
        <w:t>ارا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ئ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>ه گزارش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 ماهوار، </w:t>
      </w:r>
      <w:bookmarkStart w:id="0" w:name="_GoBack"/>
      <w:bookmarkEnd w:id="0"/>
      <w:r w:rsidRPr="008A4E6E">
        <w:rPr>
          <w:rFonts w:ascii="Arial" w:hAnsi="Arial" w:cs="B Nazanin" w:hint="cs"/>
          <w:sz w:val="24"/>
          <w:szCs w:val="24"/>
          <w:rtl/>
          <w:lang w:bidi="fa-IR"/>
        </w:rPr>
        <w:t>ربعوار، سالانه و عندالضرورت از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 xml:space="preserve"> فعالیت ها و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>دست آورد ها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ی مربوطه، بمنظور مطلع ساختن رهبری پوهنتون؛ </w:t>
      </w:r>
    </w:p>
    <w:p w:rsidR="00E0794C" w:rsidRPr="008A4E6E" w:rsidRDefault="00E0794C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/>
          <w:sz w:val="24"/>
          <w:szCs w:val="24"/>
          <w:rtl/>
          <w:lang w:bidi="fa-IR"/>
        </w:rPr>
        <w:t xml:space="preserve">اجرای سایر وظایف که 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از طرف مقامات ذیصلاح م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>طابق ق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وانین،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 xml:space="preserve"> مقررات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 xml:space="preserve"> و اهداف اداره 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>سپرده میشود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E0794C" w:rsidRPr="007056DB" w:rsidRDefault="00E0794C" w:rsidP="007056DB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7056DB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هماهنگی:</w:t>
      </w:r>
    </w:p>
    <w:p w:rsidR="00AB7CAA" w:rsidRPr="008A4E6E" w:rsidRDefault="00CA23BD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/>
          <w:sz w:val="24"/>
          <w:szCs w:val="24"/>
          <w:rtl/>
          <w:lang w:bidi="fa-IR"/>
        </w:rPr>
        <w:t>همکاری در پروسه آموزش محصلین</w:t>
      </w:r>
      <w:r w:rsidR="005104F2" w:rsidRPr="008A4E6E">
        <w:rPr>
          <w:rFonts w:ascii="Arial" w:hAnsi="Arial" w:cs="B Nazanin" w:hint="cs"/>
          <w:sz w:val="24"/>
          <w:szCs w:val="24"/>
          <w:rtl/>
          <w:lang w:bidi="fa-IR"/>
        </w:rPr>
        <w:t>؛</w:t>
      </w:r>
    </w:p>
    <w:p w:rsidR="00AB7CAA" w:rsidRPr="008A4E6E" w:rsidRDefault="00AB7CAA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AB7CAA">
        <w:rPr>
          <w:rFonts w:ascii="Arial" w:hAnsi="Arial" w:cs="B Nazanin" w:hint="cs"/>
          <w:sz w:val="24"/>
          <w:szCs w:val="24"/>
          <w:rtl/>
          <w:lang w:bidi="fa-IR"/>
        </w:rPr>
        <w:t>آماده ساختن مریضان داخل بستر برای عملیات جراحی و گرفتن موافقت نامه مریضان؛</w:t>
      </w:r>
    </w:p>
    <w:p w:rsidR="00AB7CAA" w:rsidRPr="008A4E6E" w:rsidRDefault="00AB7CAA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AB7CAA">
        <w:rPr>
          <w:rFonts w:ascii="Arial" w:hAnsi="Arial" w:cs="B Nazanin" w:hint="cs"/>
          <w:sz w:val="24"/>
          <w:szCs w:val="24"/>
          <w:rtl/>
          <w:lang w:bidi="fa-IR"/>
        </w:rPr>
        <w:t>اشتراک درویزیت های صبحانه و دوره تسلیمی نوکریوالی 24 ساعته و انجام نوکریوالی طبق جدول ترتیب شده؛</w:t>
      </w:r>
    </w:p>
    <w:p w:rsidR="00453A77" w:rsidRPr="008A4E6E" w:rsidRDefault="00453A77" w:rsidP="008A4E6E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="Arial" w:hAnsi="Arial" w:cs="B Nazanin"/>
          <w:sz w:val="24"/>
          <w:szCs w:val="24"/>
          <w:lang w:bidi="fa-IR"/>
        </w:rPr>
      </w:pPr>
      <w:r w:rsidRPr="008A4E6E">
        <w:rPr>
          <w:rFonts w:ascii="Arial" w:hAnsi="Arial" w:cs="B Nazanin"/>
          <w:sz w:val="24"/>
          <w:szCs w:val="24"/>
          <w:rtl/>
          <w:lang w:bidi="fa-IR"/>
        </w:rPr>
        <w:t xml:space="preserve">انجام حمایت های روانشناختی از 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مریضان</w:t>
      </w:r>
      <w:r w:rsidRPr="008A4E6E">
        <w:rPr>
          <w:rFonts w:ascii="Arial" w:hAnsi="Arial" w:cs="B Nazanin"/>
          <w:sz w:val="24"/>
          <w:szCs w:val="24"/>
          <w:rtl/>
          <w:lang w:bidi="fa-IR"/>
        </w:rPr>
        <w:t xml:space="preserve"> و خانواده </w:t>
      </w:r>
      <w:r w:rsidRPr="008A4E6E">
        <w:rPr>
          <w:rFonts w:ascii="Arial" w:hAnsi="Arial" w:cs="B Nazanin" w:hint="cs"/>
          <w:sz w:val="24"/>
          <w:szCs w:val="24"/>
          <w:rtl/>
          <w:lang w:bidi="fa-IR"/>
        </w:rPr>
        <w:t>مریضان؛</w:t>
      </w:r>
    </w:p>
    <w:p w:rsidR="00E0794C" w:rsidRPr="00453A77" w:rsidRDefault="00E0794C" w:rsidP="00453A77">
      <w:pPr>
        <w:bidi/>
        <w:spacing w:after="0" w:line="276" w:lineRule="auto"/>
        <w:ind w:right="-270"/>
        <w:rPr>
          <w:rFonts w:cs="B Nazanin"/>
          <w:sz w:val="24"/>
          <w:szCs w:val="24"/>
          <w:rtl/>
        </w:rPr>
      </w:pPr>
      <w:r w:rsidRPr="00453A77">
        <w:rPr>
          <w:rFonts w:cs="B Nazanin" w:hint="cs"/>
          <w:sz w:val="24"/>
          <w:szCs w:val="24"/>
          <w:rtl/>
        </w:rPr>
        <w:t>-----------------------------------------------------------------------------------------------------------------</w:t>
      </w:r>
    </w:p>
    <w:p w:rsidR="003B6E46" w:rsidRPr="008658D7" w:rsidRDefault="003B6E46" w:rsidP="003B6E46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</w:p>
    <w:p w:rsidR="003B6E46" w:rsidRPr="008658D7" w:rsidRDefault="003B6E46" w:rsidP="003B6E46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 xml:space="preserve">این لایحۀ وظایف با در نظر داشت مواد (7، </w:t>
      </w:r>
      <w:r w:rsidRPr="008658D7">
        <w:rPr>
          <w:rFonts w:cs="B Nazanin" w:hint="cs"/>
          <w:color w:val="FF0000"/>
          <w:rtl/>
          <w:lang w:bidi="fa-IR"/>
        </w:rPr>
        <w:t xml:space="preserve">8 </w:t>
      </w:r>
      <w:r w:rsidRPr="008658D7">
        <w:rPr>
          <w:rFonts w:cs="B Nazanin" w:hint="cs"/>
          <w:color w:val="000000"/>
          <w:rtl/>
          <w:lang w:bidi="fa-IR"/>
        </w:rPr>
        <w:t>و 34) قانون کارکنان خدمات ملکی با حد اقل شرایط و معیارات ذیل ترتیب گردیده است:</w:t>
      </w:r>
    </w:p>
    <w:p w:rsidR="003B6E46" w:rsidRPr="008658D7" w:rsidRDefault="003B6E46" w:rsidP="003B6E46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lastRenderedPageBreak/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8658D7">
        <w:rPr>
          <w:rFonts w:ascii="Arial" w:hAnsi="Arial" w:cs="B Nazanin" w:hint="cs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فوق بکلوریا</w:t>
      </w:r>
      <w:r w:rsidRPr="008658D7">
        <w:rPr>
          <w:rFonts w:ascii="Arial" w:hAnsi="Arial" w:cs="B Nazanin"/>
          <w:rtl/>
          <w:lang w:bidi="fa-IR"/>
        </w:rPr>
        <w:t xml:space="preserve"> در یکی از رشته های</w:t>
      </w:r>
      <w:r w:rsidRPr="008658D7">
        <w:rPr>
          <w:rFonts w:ascii="Arial" w:hAnsi="Arial" w:cs="B Nazanin" w:hint="cs"/>
          <w:rtl/>
          <w:lang w:bidi="fa-IR"/>
        </w:rPr>
        <w:t>:</w:t>
      </w:r>
      <w:r w:rsidRPr="008658D7">
        <w:rPr>
          <w:rFonts w:ascii="Times New Roman" w:hAnsi="Times New Roman" w:cs="B Nazanin"/>
          <w:rtl/>
        </w:rPr>
        <w:t xml:space="preserve"> </w:t>
      </w:r>
      <w:r w:rsidRPr="008658D7">
        <w:rPr>
          <w:rFonts w:ascii="Times New Roman" w:hAnsi="Times New Roman" w:cs="B Nazanin" w:hint="cs"/>
          <w:rtl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نرسنگ، قابلگی، مدیریت شفاخانه)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  <w:r>
        <w:rPr>
          <w:rFonts w:ascii="Times New Roman" w:hAnsi="Times New Roman" w:cs="B Nazanin" w:hint="cs"/>
          <w:rtl/>
        </w:rPr>
        <w:t xml:space="preserve">    </w:t>
      </w:r>
    </w:p>
    <w:p w:rsidR="003B6E46" w:rsidRPr="008658D7" w:rsidRDefault="003B6E46" w:rsidP="003B6E46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  <w:r>
        <w:rPr>
          <w:rFonts w:ascii="Arial" w:hAnsi="Arial" w:cs="B Nazanin" w:hint="cs"/>
          <w:rtl/>
          <w:lang w:bidi="fa-IR"/>
        </w:rPr>
        <w:t xml:space="preserve">     </w:t>
      </w:r>
    </w:p>
    <w:p w:rsidR="003B6E46" w:rsidRPr="008658D7" w:rsidRDefault="003B6E46" w:rsidP="003B6E46">
      <w:pPr>
        <w:pStyle w:val="ListParagraph"/>
        <w:numPr>
          <w:ilvl w:val="0"/>
          <w:numId w:val="21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</w:t>
      </w:r>
      <w:r w:rsidRPr="008658D7">
        <w:rPr>
          <w:rFonts w:ascii="Arial" w:hAnsi="Arial" w:cs="B Nazanin" w:hint="cs"/>
          <w:rtl/>
          <w:lang w:bidi="fa-IR"/>
        </w:rPr>
        <w:t xml:space="preserve"> سال</w:t>
      </w:r>
      <w:r w:rsidRPr="008658D7">
        <w:rPr>
          <w:rFonts w:ascii="Times New Roman" w:hAnsi="Times New Roman" w:cs="B Nazanin" w:hint="cs"/>
          <w:rtl/>
          <w:lang w:bidi="fa-IR"/>
        </w:rPr>
        <w:t xml:space="preserve"> برای </w:t>
      </w:r>
      <w:r>
        <w:rPr>
          <w:rFonts w:ascii="Times New Roman" w:hAnsi="Times New Roman" w:cs="B Nazanin" w:hint="cs"/>
          <w:rtl/>
          <w:lang w:bidi="fa-IR"/>
        </w:rPr>
        <w:t>فوق بکلوریا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3B6E46" w:rsidRPr="008658D7" w:rsidRDefault="003B6E46" w:rsidP="003B6E46">
      <w:pPr>
        <w:pStyle w:val="ListParagraph"/>
        <w:numPr>
          <w:ilvl w:val="0"/>
          <w:numId w:val="21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ویا (یکی از تجارب مدیریتی و یا تخصصی مندرج در شرح وظایف و مسوولیت های این بست) حد اقل پنج سال.</w:t>
      </w:r>
      <w:r>
        <w:rPr>
          <w:rFonts w:ascii="Times New Roman" w:hAnsi="Times New Roman" w:cs="B Nazanin" w:hint="cs"/>
          <w:rtl/>
          <w:lang w:bidi="fa-IR"/>
        </w:rPr>
        <w:t xml:space="preserve">   </w:t>
      </w:r>
    </w:p>
    <w:p w:rsidR="003B6E46" w:rsidRPr="008658D7" w:rsidRDefault="003B6E46" w:rsidP="003B6E46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3B6E46" w:rsidRDefault="003B6E46" w:rsidP="003B6E46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  <w:r>
        <w:rPr>
          <w:rFonts w:ascii="Arial" w:hAnsi="Arial" w:cs="B Nazanin"/>
        </w:rPr>
        <w:t xml:space="preserve"> </w:t>
      </w:r>
    </w:p>
    <w:p w:rsidR="003B6E46" w:rsidRPr="008658D7" w:rsidRDefault="003B6E46" w:rsidP="003B6E46">
      <w:pPr>
        <w:bidi/>
        <w:spacing w:after="120" w:line="276" w:lineRule="auto"/>
        <w:jc w:val="both"/>
        <w:rPr>
          <w:rFonts w:ascii="Arial" w:hAnsi="Arial" w:cs="B Nazanin"/>
        </w:rPr>
      </w:pPr>
      <w:r>
        <w:rPr>
          <w:rFonts w:ascii="Arial" w:hAnsi="Arial" w:cs="B Nazanin"/>
        </w:rPr>
        <w:t xml:space="preserve"> </w:t>
      </w:r>
    </w:p>
    <w:p w:rsidR="0079457E" w:rsidRPr="00271B4C" w:rsidRDefault="0079457E" w:rsidP="003B6E46">
      <w:pPr>
        <w:bidi/>
        <w:spacing w:after="0" w:line="276" w:lineRule="auto"/>
        <w:rPr>
          <w:rFonts w:ascii="Times New Roman" w:hAnsi="Times New Roman" w:cs="B Nazanin"/>
          <w:lang w:bidi="fa-IR"/>
        </w:rPr>
      </w:pPr>
    </w:p>
    <w:sectPr w:rsidR="0079457E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545E1926"/>
    <w:lvl w:ilvl="0" w:tplc="6F9C28C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2145E"/>
    <w:multiLevelType w:val="multilevel"/>
    <w:tmpl w:val="B142A6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BF30AFA"/>
    <w:multiLevelType w:val="hybridMultilevel"/>
    <w:tmpl w:val="A394ED04"/>
    <w:lvl w:ilvl="0" w:tplc="F63C0F6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1EB2379"/>
    <w:multiLevelType w:val="multilevel"/>
    <w:tmpl w:val="9C9C9C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514DD6"/>
    <w:multiLevelType w:val="multilevel"/>
    <w:tmpl w:val="F2A0AD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79ED500C"/>
    <w:multiLevelType w:val="hybridMultilevel"/>
    <w:tmpl w:val="FE34AC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0"/>
  </w:num>
  <w:num w:numId="13">
    <w:abstractNumId w:val="19"/>
  </w:num>
  <w:num w:numId="14">
    <w:abstractNumId w:val="7"/>
  </w:num>
  <w:num w:numId="15">
    <w:abstractNumId w:val="10"/>
  </w:num>
  <w:num w:numId="16">
    <w:abstractNumId w:val="1"/>
  </w:num>
  <w:num w:numId="17">
    <w:abstractNumId w:val="15"/>
  </w:num>
  <w:num w:numId="18">
    <w:abstractNumId w:val="9"/>
  </w:num>
  <w:num w:numId="19">
    <w:abstractNumId w:val="1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136D7"/>
    <w:rsid w:val="0002464A"/>
    <w:rsid w:val="00024FCD"/>
    <w:rsid w:val="00026E16"/>
    <w:rsid w:val="000C16CF"/>
    <w:rsid w:val="000C5068"/>
    <w:rsid w:val="000C7080"/>
    <w:rsid w:val="000D1708"/>
    <w:rsid w:val="0013457C"/>
    <w:rsid w:val="00174F4F"/>
    <w:rsid w:val="0019766C"/>
    <w:rsid w:val="001B5054"/>
    <w:rsid w:val="001C2211"/>
    <w:rsid w:val="00242D73"/>
    <w:rsid w:val="00244627"/>
    <w:rsid w:val="00245173"/>
    <w:rsid w:val="0028486B"/>
    <w:rsid w:val="0029638F"/>
    <w:rsid w:val="003127C0"/>
    <w:rsid w:val="0035337E"/>
    <w:rsid w:val="00373F69"/>
    <w:rsid w:val="00391B2F"/>
    <w:rsid w:val="00397A60"/>
    <w:rsid w:val="003B6E46"/>
    <w:rsid w:val="003F499F"/>
    <w:rsid w:val="00406CE0"/>
    <w:rsid w:val="00431A5D"/>
    <w:rsid w:val="00453A77"/>
    <w:rsid w:val="004A4C9C"/>
    <w:rsid w:val="004A77AC"/>
    <w:rsid w:val="004A7F04"/>
    <w:rsid w:val="005104F2"/>
    <w:rsid w:val="0053119D"/>
    <w:rsid w:val="00542163"/>
    <w:rsid w:val="00545FB0"/>
    <w:rsid w:val="0056350A"/>
    <w:rsid w:val="00586782"/>
    <w:rsid w:val="005B378F"/>
    <w:rsid w:val="005C780E"/>
    <w:rsid w:val="005D1154"/>
    <w:rsid w:val="005E27AD"/>
    <w:rsid w:val="00605B55"/>
    <w:rsid w:val="00632799"/>
    <w:rsid w:val="00657F2D"/>
    <w:rsid w:val="006606A6"/>
    <w:rsid w:val="00681094"/>
    <w:rsid w:val="00684D4E"/>
    <w:rsid w:val="006A4B82"/>
    <w:rsid w:val="007056DB"/>
    <w:rsid w:val="00784D81"/>
    <w:rsid w:val="00792113"/>
    <w:rsid w:val="0079457E"/>
    <w:rsid w:val="007A4864"/>
    <w:rsid w:val="007B6046"/>
    <w:rsid w:val="0081427E"/>
    <w:rsid w:val="0084227B"/>
    <w:rsid w:val="008A4E6E"/>
    <w:rsid w:val="008D29CF"/>
    <w:rsid w:val="008D2B27"/>
    <w:rsid w:val="008F02F7"/>
    <w:rsid w:val="009054C0"/>
    <w:rsid w:val="00906763"/>
    <w:rsid w:val="00930E0A"/>
    <w:rsid w:val="00945A2F"/>
    <w:rsid w:val="00974B20"/>
    <w:rsid w:val="009D03FE"/>
    <w:rsid w:val="009F22B3"/>
    <w:rsid w:val="00A40573"/>
    <w:rsid w:val="00AB24C0"/>
    <w:rsid w:val="00AB7CAA"/>
    <w:rsid w:val="00B01463"/>
    <w:rsid w:val="00B215D1"/>
    <w:rsid w:val="00B31BD5"/>
    <w:rsid w:val="00B75AEE"/>
    <w:rsid w:val="00B94AE8"/>
    <w:rsid w:val="00B97BF4"/>
    <w:rsid w:val="00BA0BFC"/>
    <w:rsid w:val="00BC5749"/>
    <w:rsid w:val="00C6701C"/>
    <w:rsid w:val="00CA23BD"/>
    <w:rsid w:val="00CA5676"/>
    <w:rsid w:val="00CF6224"/>
    <w:rsid w:val="00D0047E"/>
    <w:rsid w:val="00D10AE9"/>
    <w:rsid w:val="00D1456C"/>
    <w:rsid w:val="00D1539F"/>
    <w:rsid w:val="00D30E0F"/>
    <w:rsid w:val="00D53193"/>
    <w:rsid w:val="00D53276"/>
    <w:rsid w:val="00D858B6"/>
    <w:rsid w:val="00DB7E53"/>
    <w:rsid w:val="00E0055D"/>
    <w:rsid w:val="00E0794C"/>
    <w:rsid w:val="00E20F4A"/>
    <w:rsid w:val="00E33947"/>
    <w:rsid w:val="00E66FF4"/>
    <w:rsid w:val="00E86447"/>
    <w:rsid w:val="00EB49B7"/>
    <w:rsid w:val="00F23D45"/>
    <w:rsid w:val="00F4629E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15</cp:revision>
  <dcterms:created xsi:type="dcterms:W3CDTF">2019-11-04T06:31:00Z</dcterms:created>
  <dcterms:modified xsi:type="dcterms:W3CDTF">2020-02-05T10:57:00Z</dcterms:modified>
</cp:coreProperties>
</file>